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Carrois Gothic" w:cs="Carrois Gothic" w:eastAsia="Carrois Gothic" w:hAnsi="Carrois Gothic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rrois Gothic" w:cs="Carrois Gothic" w:eastAsia="Carrois Gothic" w:hAnsi="Carrois Gothic"/>
          <w:b w:val="1"/>
          <w:sz w:val="30"/>
          <w:szCs w:val="30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1247775" cy="12477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Troy Elementary School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2957512</wp:posOffset>
            </wp:positionH>
            <wp:positionV relativeFrom="page">
              <wp:posOffset>2569041</wp:posOffset>
            </wp:positionV>
            <wp:extent cx="1852613" cy="866775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2613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2"/>
          <w:szCs w:val="32"/>
          <w:rtl w:val="0"/>
        </w:rPr>
        <w:t xml:space="preserve">Kindergarten Supply List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2024 - 2025</w:t>
      </w:r>
    </w:p>
    <w:p w:rsidR="00000000" w:rsidDel="00000000" w:rsidP="00000000" w:rsidRDefault="00000000" w:rsidRPr="00000000" w14:paraId="00000006">
      <w:pPr>
        <w:jc w:val="center"/>
        <w:rPr>
          <w:rFonts w:ascii="Carrois Gothic" w:cs="Carrois Gothic" w:eastAsia="Carrois Gothic" w:hAnsi="Carrois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rrois Gothic" w:cs="Carrois Gothic" w:eastAsia="Carrois Gothic" w:hAnsi="Carrois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55"/>
        <w:gridCol w:w="5145"/>
        <w:tblGridChange w:id="0">
          <w:tblGrid>
            <w:gridCol w:w="5655"/>
            <w:gridCol w:w="5145"/>
          </w:tblGrid>
        </w:tblGridChange>
      </w:tblGrid>
      <w:tr>
        <w:trPr>
          <w:cantSplit w:val="0"/>
          <w:trHeight w:val="88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Required Items: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Ziploc bag with change of clothes with label from teacher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packs - 24 count Crayola crayons 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 LARGE OR THICK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Elmer’s glue sticks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 SCENTED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packs - 10 count classic Crayola washable markers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pair of blunt tip Fiskars scissors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plastic supply box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packs - #2 sharpened pencils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 THICK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plastic folders with prongs and pockets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ORANGE AND BLUE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refillable water bottle with lid and name label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thin black dry erase markers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Optional items (</w:t>
            </w: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Greatly Needed):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rolls of paper towel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boxes of Kleenex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Disinfecting wipes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White copy paper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GIRLS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- 1 box of gallon size Ziploc bags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BOYS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- 1 box of quart size Ziploc bags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Band-Aids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Lysol spray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Germ-X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Hand soap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White cardstock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Colored copy paper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wide ruled composition notebook (No Characters)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wide ruled spiral notebook (No Characters)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primary writing tablets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can of Play-doh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Supplies may need to be replenished throughout the school year. Your teacher will notify you if a need arises.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rrois Gothic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roisGothic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