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First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247650</wp:posOffset>
            </wp:positionV>
            <wp:extent cx="1852613" cy="8667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Fiskars Scissors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yellow #2 pencils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(NO mechanical or decorative)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glue sticks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individual boxes of 24-count crayons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regular plastic supply box </w:t>
            </w:r>
            <w:r w:rsidDel="00000000" w:rsidR="00000000" w:rsidRPr="00000000">
              <w:rPr>
                <w:rtl w:val="0"/>
              </w:rPr>
              <w:t xml:space="preserve">(NO fluffy or zipper options)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large pink erasers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WHITE one inch hard side binder with inside pockets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black dry erase markers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(Greatly Needed):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GIRLS- 1 box of gallon size Ziploc bags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BOYS-1 box of quart size Ziploc bags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Copy paper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