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uge Boogie" w:cs="Ruge Boogie" w:eastAsia="Ruge Boogie" w:hAnsi="Ruge Boogie"/>
          <w:b w:val="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Ruge Boogie" w:cs="Ruge Boogie" w:eastAsia="Ruge Boogie" w:hAnsi="Ruge Boogie"/>
          <w:b w:val="0"/>
          <w:sz w:val="40"/>
          <w:szCs w:val="40"/>
          <w:rtl w:val="0"/>
        </w:rPr>
        <w:t xml:space="preserve">Second Grade Monthly News!  April 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Fonts w:ascii="Ruge Boogie" w:cs="Ruge Boogie" w:eastAsia="Ruge Boogie" w:hAnsi="Ruge Boogie"/>
          <w:b w:val="0"/>
          <w:sz w:val="40"/>
          <w:szCs w:val="40"/>
          <w:rtl w:val="0"/>
        </w:rPr>
        <w:t xml:space="preserve">2019</w:t>
      </w:r>
      <w:r w:rsidDel="00000000" w:rsidR="00000000" w:rsidRPr="00000000">
        <w:rPr>
          <w:rtl w:val="0"/>
        </w:rPr>
      </w:r>
    </w:p>
    <w:tbl>
      <w:tblPr>
        <w:tblStyle w:val="Table1"/>
        <w:tblW w:w="14055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1635"/>
        <w:gridCol w:w="1575"/>
        <w:gridCol w:w="1560"/>
        <w:gridCol w:w="1680"/>
        <w:gridCol w:w="1530"/>
        <w:gridCol w:w="2805"/>
        <w:gridCol w:w="3270"/>
        <w:tblGridChange w:id="0">
          <w:tblGrid>
            <w:gridCol w:w="1635"/>
            <w:gridCol w:w="1575"/>
            <w:gridCol w:w="1560"/>
            <w:gridCol w:w="1680"/>
            <w:gridCol w:w="1530"/>
            <w:gridCol w:w="2805"/>
            <w:gridCol w:w="3270"/>
          </w:tblGrid>
        </w:tblGridChange>
      </w:tblGrid>
      <w:tr>
        <w:trPr>
          <w:trHeight w:val="500" w:hRule="atLeast"/>
        </w:trPr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Tuesday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Wednesday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Thursday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Friday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WEEKLY FOCUS!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-585" w:firstLine="0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mic Sans MS" w:cs="Comic Sans MS" w:eastAsia="Comic Sans MS" w:hAnsi="Comic Sans MS"/>
                <w:color w:val="222222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222222"/>
                <w:sz w:val="19"/>
                <w:szCs w:val="19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highlight w:val="white"/>
                <w:rtl w:val="0"/>
              </w:rPr>
              <w:t xml:space="preserve">1 Welcome back to School--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mic Sans MS" w:cs="Comic Sans MS" w:eastAsia="Comic Sans MS" w:hAnsi="Comic Sans MS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mic Sans MS" w:cs="Comic Sans MS" w:eastAsia="Comic Sans MS" w:hAnsi="Comic Sans MS"/>
                <w:color w:val="222222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highlight w:val="white"/>
                <w:rtl w:val="0"/>
              </w:rPr>
              <w:t xml:space="preserve">April Fool’s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Story: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Bad Dog, Dodger</w:t>
            </w:r>
          </w:p>
          <w:p w:rsidR="00000000" w:rsidDel="00000000" w:rsidP="00000000" w:rsidRDefault="00000000" w:rsidRPr="00000000" w14:paraId="00000017">
            <w:pPr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Phonics: silent consonants (kn, wr, gn, mb)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Grammar: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pronouns I and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Math: This week we will focus on:- subtracting amounts from 100 - visualizing, retelling, and modeling the action of subtraction </w:t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0"/>
                <w:tab w:val="left" w:pos="516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6">
              <w:r w:rsidDel="00000000" w:rsidR="00000000" w:rsidRPr="00000000">
                <w:rPr>
                  <w:rFonts w:ascii="Georgia" w:cs="Georgia" w:eastAsia="Georgia" w:hAnsi="Georgia"/>
                  <w:b w:val="0"/>
                  <w:color w:val="ffffff"/>
                  <w:sz w:val="21"/>
                  <w:szCs w:val="21"/>
                </w:rPr>
                <w:drawing>
                  <wp:inline distB="0" distT="0" distL="114300" distR="114300">
                    <wp:extent cx="1876425" cy="1097280"/>
                    <wp:effectExtent b="0" l="0" r="0" t="0"/>
                    <wp:docPr descr="April Clip Art" id="3" name="image1.png"/>
                    <a:graphic>
                      <a:graphicData uri="http://schemas.openxmlformats.org/drawingml/2006/picture">
                        <pic:pic>
                          <pic:nvPicPr>
                            <pic:cNvPr descr="April Clip Art"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76425" cy="109728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Dates to Remember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April 18th and 19th - NO SCHOOL - Professional Development Day and Weather Day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April 21st Easter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-</w:t>
            </w:r>
            <w:r w:rsidDel="00000000" w:rsidR="00000000" w:rsidRPr="00000000">
              <w:rPr>
                <w:color w:val="222222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April 23rd - Field Trip to ASF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222222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May 21st - Awards Program @ 9:00 for 2nd and 3rd grade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852488" cy="1034860"/>
                  <wp:effectExtent b="0" l="0" r="0" t="0"/>
                  <wp:docPr descr="Easter, Bunny, Eggs, Nest, ..." id="2" name="image2.png"/>
                  <a:graphic>
                    <a:graphicData uri="http://schemas.openxmlformats.org/drawingml/2006/picture">
                      <pic:pic>
                        <pic:nvPicPr>
                          <pic:cNvPr descr="Easter, Bunny, Eggs, Nest, ...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1034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Story: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Horace &amp; Morris</w:t>
            </w:r>
          </w:p>
          <w:p w:rsidR="00000000" w:rsidDel="00000000" w:rsidP="00000000" w:rsidRDefault="00000000" w:rsidRPr="00000000" w14:paraId="0000003D">
            <w:pPr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Phonics: ph, gh, ck, ng</w:t>
            </w:r>
          </w:p>
          <w:p w:rsidR="00000000" w:rsidDel="00000000" w:rsidP="00000000" w:rsidRDefault="00000000" w:rsidRPr="00000000" w14:paraId="0000003E">
            <w:pPr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Grammar: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different kinds of pronouns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Math: Story Problems with Hundreds, Tens, Ones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Facts Test</w:t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Libre Baskerville" w:cs="Libre Baskerville" w:eastAsia="Libre Baskerville" w:hAnsi="Libre Baskerville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mic Sans MS" w:cs="Comic Sans MS" w:eastAsia="Comic Sans MS" w:hAnsi="Comic Sans MS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 No School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Weather Day/Professional Development Day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 No School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Weather Day/Professional Development Day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Good 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3">
            <w:pPr>
              <w:tabs>
                <w:tab w:val="center" w:pos="7380"/>
                <w:tab w:val="left" w:pos="11790"/>
              </w:tabs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Story: </w:t>
            </w:r>
            <w:r w:rsidDel="00000000" w:rsidR="00000000" w:rsidRPr="00000000">
              <w:rPr>
                <w:b w:val="0"/>
                <w:rtl w:val="0"/>
              </w:rPr>
              <w:t xml:space="preserve">Signmaker’s Assistant</w:t>
            </w:r>
          </w:p>
          <w:p w:rsidR="00000000" w:rsidDel="00000000" w:rsidP="00000000" w:rsidRDefault="00000000" w:rsidRPr="00000000" w14:paraId="00000054">
            <w:pPr>
              <w:tabs>
                <w:tab w:val="center" w:pos="7380"/>
                <w:tab w:val="left" w:pos="11790"/>
              </w:tabs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Phonics: </w:t>
            </w:r>
            <w:r w:rsidDel="00000000" w:rsidR="00000000" w:rsidRPr="00000000">
              <w:rPr>
                <w:b w:val="0"/>
                <w:rtl w:val="0"/>
              </w:rPr>
              <w:t xml:space="preserve">vowel patterns aw, au, augh, al</w:t>
            </w:r>
          </w:p>
          <w:p w:rsidR="00000000" w:rsidDel="00000000" w:rsidP="00000000" w:rsidRDefault="00000000" w:rsidRPr="00000000" w14:paraId="00000055">
            <w:pPr>
              <w:tabs>
                <w:tab w:val="center" w:pos="7380"/>
                <w:tab w:val="left" w:pos="1179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Grammar: </w:t>
            </w:r>
            <w:r w:rsidDel="00000000" w:rsidR="00000000" w:rsidRPr="00000000">
              <w:rPr>
                <w:b w:val="0"/>
                <w:rtl w:val="0"/>
              </w:rPr>
              <w:t xml:space="preserve">contractions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Math: Measurement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Earth Day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2nd Grade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Field trip 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to ASF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B">
            <w:pPr>
              <w:tabs>
                <w:tab w:val="center" w:pos="7380"/>
                <w:tab w:val="left" w:pos="11790"/>
              </w:tabs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Story: </w:t>
            </w:r>
            <w:r w:rsidDel="00000000" w:rsidR="00000000" w:rsidRPr="00000000">
              <w:rPr>
                <w:b w:val="0"/>
                <w:rtl w:val="0"/>
              </w:rPr>
              <w:t xml:space="preserve">Signmaker’s Assistant</w:t>
            </w:r>
          </w:p>
          <w:p w:rsidR="00000000" w:rsidDel="00000000" w:rsidP="00000000" w:rsidRDefault="00000000" w:rsidRPr="00000000" w14:paraId="0000006C">
            <w:pPr>
              <w:tabs>
                <w:tab w:val="center" w:pos="7380"/>
                <w:tab w:val="left" w:pos="11790"/>
              </w:tabs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Phonics: </w:t>
            </w:r>
            <w:r w:rsidDel="00000000" w:rsidR="00000000" w:rsidRPr="00000000">
              <w:rPr>
                <w:b w:val="0"/>
                <w:rtl w:val="0"/>
              </w:rPr>
              <w:t xml:space="preserve">vowel patterns aw, au, augh, al</w:t>
            </w:r>
          </w:p>
          <w:p w:rsidR="00000000" w:rsidDel="00000000" w:rsidP="00000000" w:rsidRDefault="00000000" w:rsidRPr="00000000" w14:paraId="0000006D">
            <w:pPr>
              <w:tabs>
                <w:tab w:val="center" w:pos="7380"/>
                <w:tab w:val="left" w:pos="1179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Grammar: </w:t>
            </w:r>
            <w:r w:rsidDel="00000000" w:rsidR="00000000" w:rsidRPr="00000000">
              <w:rPr>
                <w:b w:val="0"/>
                <w:rtl w:val="0"/>
              </w:rPr>
              <w:t xml:space="preserve">contractions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Math: Measurement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E">
            <w:pPr>
              <w:tabs>
                <w:tab w:val="center" w:pos="7380"/>
                <w:tab w:val="left" w:pos="11790"/>
              </w:tabs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127000</wp:posOffset>
                      </wp:positionV>
                      <wp:extent cx="5029200" cy="12573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31400" y="3151350"/>
                                <a:ext cx="50292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Parents, we have been very busy learning routines and procedures, getting to know each other, and going over rules and expectations! I have enjoyed meeting with you and your child and feel that we are off to a great start!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Thanks,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Mrs. Weldon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E-mail address – kweldon@ozarkcityschools.net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127000</wp:posOffset>
                      </wp:positionV>
                      <wp:extent cx="5029200" cy="12573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29200" cy="1257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80"/>
        </w:tabs>
        <w:rPr>
          <w:rFonts w:ascii="Libre Baskerville" w:cs="Libre Baskerville" w:eastAsia="Libre Baskerville" w:hAnsi="Libre Baskerville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pgSz w:h="12240" w:w="15840"/>
      <w:pgMar w:bottom="360" w:top="187.2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Comic Sans MS"/>
  <w:font w:name="Arial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Ruge Boogie">
    <w:embedRegular w:fontKey="{00000000-0000-0000-0000-000000000000}" r:id="rId4" w:subsetted="0"/>
  </w:font>
  <w:font w:name="Bell M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Baskerville" w:cs="Libre Baskerville" w:eastAsia="Libre Baskerville" w:hAnsi="Libre Baskerville"/>
        <w:b w:val="1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Source Sans Pro" w:cs="Source Sans Pro" w:eastAsia="Source Sans Pro" w:hAnsi="Source Sans Pro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mycutegraphics.com/graphics/april-images.html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RugeBoogie-regular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BellMT-regular.ttf"/><Relationship Id="rId6" Type="http://schemas.openxmlformats.org/officeDocument/2006/relationships/font" Target="fonts/BellMT-bold.ttf"/><Relationship Id="rId7" Type="http://schemas.openxmlformats.org/officeDocument/2006/relationships/font" Target="fonts/BellMT-italic.ttf"/><Relationship Id="rId8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